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453A" w14:textId="77777777" w:rsidR="005A5EA7" w:rsidRDefault="00062194">
      <w:pPr>
        <w:spacing w:after="0" w:line="240" w:lineRule="auto"/>
        <w:jc w:val="right"/>
        <w:rPr>
          <w:rFonts w:ascii="Times New Roman" w:hAnsi="Times New Roman"/>
          <w:b/>
          <w:sz w:val="24"/>
          <w:szCs w:val="36"/>
          <w:lang w:eastAsia="tr-TR"/>
        </w:rPr>
      </w:pPr>
      <w:r>
        <w:rPr>
          <w:rFonts w:ascii="Times New Roman" w:hAnsi="Times New Roman"/>
          <w:b/>
          <w:sz w:val="24"/>
          <w:szCs w:val="36"/>
          <w:lang w:eastAsia="tr-TR"/>
        </w:rPr>
        <w:t>EK-10B</w:t>
      </w:r>
    </w:p>
    <w:p w14:paraId="359CA20E" w14:textId="77777777" w:rsidR="005A5EA7" w:rsidRDefault="005A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14:paraId="5501C0C9" w14:textId="77777777" w:rsidR="005A5EA7" w:rsidRDefault="00062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SEKTÖREL NİTELİKLİ ULUSLARARASI YURT İÇİ FUAR ORGANİZASYON</w:t>
      </w:r>
    </w:p>
    <w:p w14:paraId="3F4DC6B8" w14:textId="77777777" w:rsidR="005A5EA7" w:rsidRDefault="00062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DESTEĞİ ÖN ONAY BAŞVURU BELGELERİ</w:t>
      </w:r>
    </w:p>
    <w:p w14:paraId="25CD69AC" w14:textId="77777777" w:rsidR="005A5EA7" w:rsidRDefault="005A5EA7">
      <w:pPr>
        <w:spacing w:after="0" w:line="240" w:lineRule="auto"/>
        <w:jc w:val="center"/>
        <w:rPr>
          <w:rFonts w:ascii="Times New Roman" w:hAnsi="Times New Roman"/>
          <w:b/>
          <w:i/>
          <w:iCs/>
          <w:kern w:val="36"/>
          <w:sz w:val="24"/>
          <w:szCs w:val="24"/>
          <w:lang w:eastAsia="tr-TR"/>
        </w:rPr>
      </w:pPr>
    </w:p>
    <w:p w14:paraId="545BA361" w14:textId="77777777" w:rsidR="005A5EA7" w:rsidRDefault="005A5EA7">
      <w:pPr>
        <w:spacing w:after="0" w:line="240" w:lineRule="auto"/>
        <w:jc w:val="center"/>
        <w:rPr>
          <w:rFonts w:ascii="Times New Roman" w:hAnsi="Times New Roman"/>
          <w:b/>
          <w:i/>
          <w:iCs/>
          <w:kern w:val="36"/>
          <w:sz w:val="24"/>
          <w:szCs w:val="24"/>
          <w:lang w:eastAsia="tr-TR"/>
        </w:rPr>
      </w:pPr>
    </w:p>
    <w:p w14:paraId="5A97AD68" w14:textId="77777777" w:rsidR="005A5EA7" w:rsidRDefault="00062194">
      <w:pPr>
        <w:spacing w:after="0" w:line="240" w:lineRule="auto"/>
        <w:jc w:val="center"/>
        <w:rPr>
          <w:rFonts w:ascii="Times New Roman" w:hAnsi="Times New Roman"/>
          <w:b/>
          <w:i/>
          <w:iCs/>
          <w:kern w:val="36"/>
          <w:sz w:val="24"/>
          <w:szCs w:val="24"/>
          <w:lang w:eastAsia="tr-TR"/>
        </w:rPr>
      </w:pPr>
      <w:r>
        <w:rPr>
          <w:rFonts w:ascii="Times New Roman" w:hAnsi="Times New Roman"/>
          <w:b/>
          <w:i/>
          <w:iCs/>
          <w:kern w:val="36"/>
          <w:sz w:val="24"/>
          <w:szCs w:val="24"/>
          <w:lang w:eastAsia="tr-TR"/>
        </w:rPr>
        <w:t>Başvuru dosyasının aşağıdaki sıralamaya uygun şekilde hazırlanması gerekir.</w:t>
      </w:r>
    </w:p>
    <w:p w14:paraId="07E46193" w14:textId="77777777" w:rsidR="005A5EA7" w:rsidRDefault="005A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14:paraId="5F80025E" w14:textId="77777777" w:rsidR="005A5EA7" w:rsidRDefault="00062194">
      <w:pPr>
        <w:pStyle w:val="CharChar"/>
        <w:numPr>
          <w:ilvl w:val="0"/>
          <w:numId w:val="1"/>
        </w:numPr>
        <w:spacing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 dilekçesi</w:t>
      </w:r>
    </w:p>
    <w:p w14:paraId="4CE7B24E" w14:textId="77777777" w:rsidR="005A5EA7" w:rsidRDefault="00062194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Sektörel Nitelikli Uluslararası Yurt İçi Fuar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Organizasyon Desteği Ön Onay Başvuru Formu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(EK-10C)</w:t>
      </w:r>
    </w:p>
    <w:p w14:paraId="6FB03239" w14:textId="77777777" w:rsidR="005A5EA7" w:rsidRDefault="00062194">
      <w:pPr>
        <w:pStyle w:val="CharChar"/>
        <w:numPr>
          <w:ilvl w:val="0"/>
          <w:numId w:val="1"/>
        </w:numPr>
        <w:spacing w:after="18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Aynı konuda düzenlenmiş olan son </w:t>
      </w:r>
      <w:r>
        <w:rPr>
          <w:rFonts w:ascii="Times New Roman" w:hAnsi="Times New Roman"/>
          <w:sz w:val="24"/>
          <w:szCs w:val="22"/>
          <w:lang w:val="tr-TR"/>
        </w:rPr>
        <w:t>üç</w:t>
      </w:r>
      <w:r>
        <w:rPr>
          <w:rFonts w:ascii="Times New Roman" w:hAnsi="Times New Roman"/>
          <w:sz w:val="24"/>
          <w:szCs w:val="24"/>
          <w:lang w:val="tr-TR"/>
        </w:rPr>
        <w:t xml:space="preserve"> fuara ilişkin yerli ve yabancı katılımcı sayısı/</w:t>
      </w:r>
      <w:r>
        <w:rPr>
          <w:rFonts w:ascii="Times New Roman" w:hAnsi="Times New Roman"/>
          <w:sz w:val="24"/>
          <w:szCs w:val="22"/>
          <w:lang w:val="tr-TR"/>
        </w:rPr>
        <w:t>tahsis edilen stant alanı/</w:t>
      </w:r>
      <w:r>
        <w:rPr>
          <w:rFonts w:ascii="Times New Roman" w:hAnsi="Times New Roman"/>
          <w:sz w:val="24"/>
          <w:szCs w:val="24"/>
          <w:lang w:val="tr-TR"/>
        </w:rPr>
        <w:t>ziyaretçi sayısı, kiralama alanı ve ilgili olabilecek diğer bilgileri içeren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tr-TR"/>
        </w:rPr>
        <w:t xml:space="preserve">TOBB fuar </w:t>
      </w:r>
      <w:r>
        <w:rPr>
          <w:rFonts w:ascii="Times New Roman" w:hAnsi="Times New Roman"/>
          <w:bCs/>
          <w:sz w:val="24"/>
          <w:lang w:val="tr-TR"/>
        </w:rPr>
        <w:t>sonuç raporu</w:t>
      </w:r>
      <w:r>
        <w:rPr>
          <w:rFonts w:ascii="Times New Roman" w:hAnsi="Times New Roman"/>
          <w:sz w:val="24"/>
          <w:lang w:val="tr-TR"/>
        </w:rPr>
        <w:t xml:space="preserve"> (varsa)</w:t>
      </w:r>
    </w:p>
    <w:p w14:paraId="5583B762" w14:textId="77777777" w:rsidR="005A5EA7" w:rsidRDefault="00062194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Fuar öncesinde veya fuar esnasında yabancı katılımcıya yönelik gerçekleştirilecek etkinliğe ilişkin taslak program</w:t>
      </w:r>
    </w:p>
    <w:p w14:paraId="391EFC0D" w14:textId="77777777" w:rsidR="005A5EA7" w:rsidRDefault="00062194">
      <w:pPr>
        <w:pStyle w:val="CharChar"/>
        <w:numPr>
          <w:ilvl w:val="0"/>
          <w:numId w:val="1"/>
        </w:numPr>
        <w:spacing w:line="1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Fuarın başka bir firma ile ortaklaşa organize </w:t>
      </w:r>
      <w:bookmarkStart w:id="0" w:name="_Hlk153180898"/>
      <w:r>
        <w:rPr>
          <w:rFonts w:ascii="Times New Roman" w:hAnsi="Times New Roman"/>
          <w:color w:val="000000"/>
          <w:sz w:val="24"/>
          <w:szCs w:val="24"/>
        </w:rPr>
        <w:t xml:space="preserve">edileceği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durumlarda konuya ilişkin düzenlenen sözleşme</w:t>
      </w:r>
    </w:p>
    <w:p w14:paraId="74B84334" w14:textId="77777777" w:rsidR="005A5EA7" w:rsidRDefault="00062194">
      <w:pPr>
        <w:pStyle w:val="CharChar"/>
        <w:numPr>
          <w:ilvl w:val="0"/>
          <w:numId w:val="1"/>
        </w:numPr>
        <w:spacing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Talep edilebile</w:t>
      </w:r>
      <w:r>
        <w:rPr>
          <w:rFonts w:ascii="Times New Roman" w:hAnsi="Times New Roman"/>
          <w:sz w:val="24"/>
          <w:szCs w:val="24"/>
          <w:lang w:val="tr-TR"/>
        </w:rPr>
        <w:t>cek diğer bilgi ve belgeler</w:t>
      </w:r>
    </w:p>
    <w:sectPr w:rsidR="005A5EA7">
      <w:headerReference w:type="default" r:id="rId7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1B96" w14:textId="77777777" w:rsidR="005A5EA7" w:rsidRDefault="005A5EA7">
      <w:pPr>
        <w:spacing w:after="0" w:line="240" w:lineRule="auto"/>
      </w:pPr>
    </w:p>
  </w:endnote>
  <w:endnote w:type="continuationSeparator" w:id="0">
    <w:p w14:paraId="50603610" w14:textId="77777777" w:rsidR="005A5EA7" w:rsidRDefault="005A5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0814" w14:textId="77777777" w:rsidR="005A5EA7" w:rsidRDefault="005A5EA7">
      <w:pPr>
        <w:spacing w:after="0" w:line="240" w:lineRule="auto"/>
      </w:pPr>
    </w:p>
  </w:footnote>
  <w:footnote w:type="continuationSeparator" w:id="0">
    <w:p w14:paraId="0E68ADED" w14:textId="77777777" w:rsidR="005A5EA7" w:rsidRDefault="005A5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27CB" w14:textId="77777777" w:rsidR="005A5EA7" w:rsidRDefault="00062194">
    <w:pPr>
      <w:pStyle w:val="stBilgi"/>
      <w:jc w:val="right"/>
      <w:rPr>
        <w:rFonts w:ascii="Times New Roman" w:hAnsi="Times New Roman"/>
        <w:bCs/>
        <w:i/>
        <w:color w:val="000000"/>
        <w:sz w:val="20"/>
        <w:szCs w:val="20"/>
      </w:rPr>
    </w:pPr>
    <w:bookmarkStart w:id="1" w:name="_Hlk99030980"/>
    <w:bookmarkStart w:id="2" w:name="_Hlk99030982"/>
    <w:bookmarkStart w:id="3" w:name="_Hlk99030996"/>
    <w:bookmarkStart w:id="4" w:name="_Hlk99031018"/>
    <w:bookmarkStart w:id="5" w:name="_Hlk99031020"/>
    <w:bookmarkStart w:id="6" w:name="_Hlk99031038"/>
    <w:bookmarkStart w:id="7" w:name="_Hlk99031159"/>
    <w:bookmarkStart w:id="8" w:name="_Hlk99031161"/>
    <w:bookmarkStart w:id="9" w:name="_Hlk99031217"/>
    <w:bookmarkStart w:id="10" w:name="_Hlk99031238"/>
    <w:bookmarkStart w:id="11" w:name="_Hlk99031343"/>
    <w:bookmarkStart w:id="12" w:name="_Hlk99031345"/>
    <w:bookmarkStart w:id="13" w:name="_Hlk99031346"/>
    <w:bookmarkStart w:id="14" w:name="_Hlk99031344"/>
    <w:bookmarkStart w:id="15" w:name="_Hlk99031239"/>
    <w:bookmarkStart w:id="16" w:name="_Hlk99031218"/>
    <w:bookmarkStart w:id="17" w:name="_Hlk99031162"/>
    <w:bookmarkStart w:id="18" w:name="_Hlk99031160"/>
    <w:bookmarkStart w:id="19" w:name="_Hlk99031039"/>
    <w:bookmarkStart w:id="20" w:name="_Hlk99031021"/>
    <w:bookmarkStart w:id="21" w:name="_Hlk99031019"/>
    <w:bookmarkStart w:id="22" w:name="_Hlk99030997"/>
    <w:bookmarkStart w:id="23" w:name="_Hlk99030983"/>
    <w:bookmarkStart w:id="24" w:name="_Hlk99030981"/>
    <w:r>
      <w:rPr>
        <w:rFonts w:ascii="Times New Roman" w:hAnsi="Times New Roman"/>
        <w:bCs/>
        <w:i/>
        <w:color w:val="000000"/>
        <w:sz w:val="20"/>
        <w:szCs w:val="20"/>
      </w:rPr>
      <w:t xml:space="preserve">5448 sayılı Hizmet İhracatının Tanımlanması, Sınıflandırılması ve Desteklenmesi Hakkında Karar </w:t>
    </w:r>
  </w:p>
  <w:p w14:paraId="23C94102" w14:textId="77777777" w:rsidR="005A5EA7" w:rsidRDefault="00062194">
    <w:pPr>
      <w:pStyle w:val="stBilgi"/>
      <w:pBdr>
        <w:bottom w:val="single" w:sz="4" w:space="1" w:color="auto"/>
      </w:pBdr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>Fuarcılık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7ACFAE48" w14:textId="77777777" w:rsidR="005A5EA7" w:rsidRDefault="005A5EA7">
    <w:pPr>
      <w:pStyle w:val="stBilgi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3B98"/>
    <w:multiLevelType w:val="hybridMultilevel"/>
    <w:tmpl w:val="25629D1C"/>
    <w:lvl w:ilvl="0" w:tplc="8B8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D1273"/>
    <w:multiLevelType w:val="hybridMultilevel"/>
    <w:tmpl w:val="B9DCDEA2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68E0"/>
    <w:multiLevelType w:val="hybridMultilevel"/>
    <w:tmpl w:val="80F010DC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A7"/>
    <w:rsid w:val="00062194"/>
    <w:rsid w:val="005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3EE3E34-B894-44DB-8AB9-E0C9F3B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eastAsia="tr-TR"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  <w:spacing w:after="0" w:line="240" w:lineRule="auto"/>
    </w:pPr>
  </w:style>
  <w:style w:type="paragraph" w:styleId="AklamaMetni">
    <w:name w:val="annotation text"/>
    <w:basedOn w:val="Normal"/>
    <w:link w:val="AklamaMetniChar"/>
    <w:semiHidden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Pr>
      <w:b/>
      <w:bCs/>
    </w:r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Segoe UI" w:hAnsi="Segoe UI"/>
      <w:sz w:val="18"/>
      <w:szCs w:val="18"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T.C. Ticaret Bakanligi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CERYAN</dc:creator>
  <cp:lastModifiedBy>Feyzanur Toklu</cp:lastModifiedBy>
  <cp:revision>10</cp:revision>
  <dcterms:created xsi:type="dcterms:W3CDTF">2023-04-18T12:39:00Z</dcterms:created>
  <dcterms:modified xsi:type="dcterms:W3CDTF">2024-04-15T09:25:00Z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datetime=2024-04-15T09:25:48.621Z</vt:lpwstr>
  </property>
</Properties>
</file>